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A0" w:rsidRPr="00EB06A0" w:rsidRDefault="00EB06A0" w:rsidP="00EB06A0">
      <w:pPr>
        <w:pStyle w:val="Header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b/>
          <w:sz w:val="28"/>
          <w:szCs w:val="28"/>
        </w:rPr>
        <w:t>RENA KASSA</w:t>
      </w:r>
      <w:r w:rsidRPr="00D62348">
        <w:rPr>
          <w:rFonts w:ascii="Tw Cen MT Condensed Extra Bold" w:hAnsi="Tw Cen MT Condensed Extra Bold"/>
          <w:sz w:val="28"/>
          <w:szCs w:val="28"/>
        </w:rPr>
        <w:t xml:space="preserve">               </w:t>
      </w:r>
      <w:r w:rsidRPr="00D62348">
        <w:rPr>
          <w:rFonts w:ascii="Tw Cen MT Condensed Extra Bold" w:hAnsi="Tw Cen MT Condensed Extra Bold"/>
          <w:sz w:val="24"/>
          <w:szCs w:val="24"/>
        </w:rPr>
        <w:t>Title III Language Acquisition Specialist; Warren Mott High School</w:t>
      </w:r>
      <w:r>
        <w:rPr>
          <w:rFonts w:ascii="Tw Cen MT Condensed Extra Bold" w:hAnsi="Tw Cen MT Condensed Extra Bold"/>
          <w:sz w:val="24"/>
          <w:szCs w:val="24"/>
        </w:rPr>
        <w:t>/Sterling Heights High School</w:t>
      </w:r>
      <w:r w:rsidRPr="00D62348">
        <w:rPr>
          <w:rFonts w:ascii="Tw Cen MT Condensed Extra Bold" w:hAnsi="Tw Cen MT Condensed Extra Bold"/>
          <w:sz w:val="28"/>
          <w:szCs w:val="28"/>
        </w:rPr>
        <w:t xml:space="preserve">                    </w:t>
      </w:r>
      <w:r w:rsidRPr="00D62348">
        <w:rPr>
          <w:rFonts w:ascii="Tw Cen MT Condensed Extra Bold" w:hAnsi="Tw Cen MT Condensed Extra Bold"/>
          <w:sz w:val="28"/>
          <w:szCs w:val="28"/>
        </w:rPr>
        <w:tab/>
      </w:r>
      <w:r w:rsidRPr="00D62348">
        <w:rPr>
          <w:rFonts w:ascii="Tw Cen MT Condensed Extra Bold" w:hAnsi="Tw Cen MT Condensed Extra Bold"/>
          <w:sz w:val="24"/>
          <w:szCs w:val="24"/>
        </w:rPr>
        <w:t>Week of:</w:t>
      </w:r>
      <w:r w:rsidRPr="00D62348">
        <w:rPr>
          <w:rFonts w:ascii="Tw Cen MT Condensed Extra Bold" w:hAnsi="Tw Cen MT Condensed Extra Bold"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sz w:val="24"/>
          <w:szCs w:val="24"/>
          <w:highlight w:val="yellow"/>
        </w:rPr>
        <w:t>03</w:t>
      </w:r>
      <w:r w:rsidRPr="00D62348">
        <w:rPr>
          <w:rFonts w:ascii="Tw Cen MT Condensed Extra Bold" w:hAnsi="Tw Cen MT Condensed Extra Bold"/>
          <w:sz w:val="24"/>
          <w:szCs w:val="24"/>
          <w:highlight w:val="yellow"/>
        </w:rPr>
        <w:t>/</w:t>
      </w:r>
      <w:r>
        <w:rPr>
          <w:rFonts w:ascii="Tw Cen MT Condensed Extra Bold" w:hAnsi="Tw Cen MT Condensed Extra Bold"/>
          <w:sz w:val="24"/>
          <w:szCs w:val="24"/>
          <w:highlight w:val="yellow"/>
        </w:rPr>
        <w:t>25/19</w:t>
      </w:r>
    </w:p>
    <w:tbl>
      <w:tblPr>
        <w:tblStyle w:val="TableGrid"/>
        <w:tblpPr w:leftFromText="180" w:rightFromText="180" w:tblpY="495"/>
        <w:tblW w:w="5000" w:type="pct"/>
        <w:tblLook w:val="04A0" w:firstRow="1" w:lastRow="0" w:firstColumn="1" w:lastColumn="0" w:noHBand="0" w:noVBand="1"/>
      </w:tblPr>
      <w:tblGrid>
        <w:gridCol w:w="715"/>
        <w:gridCol w:w="1343"/>
        <w:gridCol w:w="2640"/>
        <w:gridCol w:w="2639"/>
        <w:gridCol w:w="2639"/>
        <w:gridCol w:w="2639"/>
        <w:gridCol w:w="2639"/>
      </w:tblGrid>
      <w:tr w:rsidR="003F44C4" w:rsidTr="001215F5">
        <w:trPr>
          <w:trHeight w:val="397"/>
        </w:trPr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caps/>
              </w:rPr>
            </w:pPr>
            <w:r w:rsidRPr="00D62348">
              <w:rPr>
                <w:rFonts w:ascii="Tw Cen MT Condensed Extra Bold" w:hAnsi="Tw Cen MT Condensed Extra Bold"/>
                <w:caps/>
              </w:rPr>
              <w:t>Hour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caps/>
              </w:rPr>
            </w:pPr>
            <w:r w:rsidRPr="00D62348">
              <w:rPr>
                <w:rFonts w:ascii="Tw Cen MT Condensed Extra Bold" w:hAnsi="Tw Cen MT Condensed Extra Bold"/>
                <w:caps/>
              </w:rPr>
              <w:t>Time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Monday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Tuesday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Wednesday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Thursday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Friday</w:t>
            </w:r>
          </w:p>
        </w:tc>
      </w:tr>
      <w:tr w:rsidR="00673420" w:rsidTr="001F6135">
        <w:trPr>
          <w:trHeight w:val="1472"/>
        </w:trPr>
        <w:tc>
          <w:tcPr>
            <w:tcW w:w="234" w:type="pct"/>
            <w:shd w:val="clear" w:color="auto" w:fill="D9D9D9" w:themeFill="background1" w:themeFillShade="D9"/>
          </w:tcPr>
          <w:p w:rsidR="003F44C4" w:rsidRPr="00D62348" w:rsidRDefault="003F44C4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673420" w:rsidRPr="00D62348" w:rsidRDefault="00673420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1</w:t>
            </w:r>
          </w:p>
        </w:tc>
        <w:tc>
          <w:tcPr>
            <w:tcW w:w="440" w:type="pct"/>
            <w:vAlign w:val="center"/>
          </w:tcPr>
          <w:p w:rsidR="00673420" w:rsidRPr="00D62348" w:rsidRDefault="00673420" w:rsidP="004820EB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7:</w:t>
            </w:r>
            <w:r w:rsidR="004820EB" w:rsidRPr="00D62348">
              <w:rPr>
                <w:rFonts w:ascii="Tw Cen MT Condensed Extra Bold" w:hAnsi="Tw Cen MT Condensed Extra Bold" w:cstheme="minorHAnsi"/>
              </w:rPr>
              <w:t>02</w:t>
            </w:r>
            <w:r w:rsidRPr="00D62348">
              <w:rPr>
                <w:rFonts w:ascii="Tw Cen MT Condensed Extra Bold" w:hAnsi="Tw Cen MT Condensed Extra Bold" w:cstheme="minorHAnsi"/>
              </w:rPr>
              <w:t>-8:14</w:t>
            </w:r>
          </w:p>
        </w:tc>
        <w:tc>
          <w:tcPr>
            <w:tcW w:w="865" w:type="pct"/>
            <w:shd w:val="clear" w:color="auto" w:fill="auto"/>
          </w:tcPr>
          <w:p w:rsidR="00B157FF" w:rsidRDefault="00B157FF" w:rsidP="007B19F9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9418D8" w:rsidRPr="001F6135" w:rsidRDefault="00B157FF" w:rsidP="00295E43">
            <w:pPr>
              <w:ind w:left="125" w:hanging="14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printed </w:t>
            </w:r>
            <w:r w:rsidR="00295E43">
              <w:rPr>
                <w:rFonts w:ascii="Tw Cen MT Condensed" w:hAnsi="Tw Cen MT Condensed" w:cstheme="minorHAnsi"/>
                <w:b/>
                <w:sz w:val="18"/>
                <w:szCs w:val="18"/>
              </w:rPr>
              <w:t>and put together a file for MOTT work day (many examples of Focus Strategies)</w:t>
            </w:r>
            <w:r w:rsidR="009418D8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5" w:type="pct"/>
          </w:tcPr>
          <w:p w:rsidR="00206835" w:rsidRDefault="00206835" w:rsidP="00206835">
            <w:pPr>
              <w:rPr>
                <w:rFonts w:ascii="Tw Cen MT Condensed" w:hAnsi="Tw Cen MT Condensed" w:cstheme="minorHAnsi"/>
                <w:b/>
                <w:color w:val="FF0000"/>
                <w:sz w:val="24"/>
                <w:szCs w:val="24"/>
              </w:rPr>
            </w:pPr>
            <w:r w:rsidRPr="00206835">
              <w:rPr>
                <w:rFonts w:ascii="Tw Cen MT Condensed" w:hAnsi="Tw Cen MT Condensed" w:cstheme="minorHAnsi"/>
                <w:b/>
                <w:color w:val="FF0000"/>
                <w:sz w:val="24"/>
                <w:szCs w:val="24"/>
              </w:rPr>
              <w:t>MOTT WORK DAY</w:t>
            </w:r>
          </w:p>
          <w:p w:rsidR="00206835" w:rsidRDefault="00206835" w:rsidP="0020683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="00C20C2F" w:rsidRPr="00A13A46"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>Oldenhouse</w:t>
            </w:r>
            <w:r w:rsidR="00C20C2F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(Chemistry)</w:t>
            </w:r>
            <w:r w:rsidR="00A13A46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Solid, Liquid and Gas activity PowerPoint using SIMPLIFIED LANGUAGE &amp; VISUALS</w:t>
            </w:r>
          </w:p>
          <w:p w:rsidR="00C20C2F" w:rsidRDefault="00C20C2F" w:rsidP="0020683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Pr="00A13A46"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Syswerda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(American History/Democ. &amp; Citizen)</w:t>
            </w:r>
            <w:r w:rsidR="00A13A46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worked on European Exploration Timeline cutout VISUALS</w:t>
            </w:r>
          </w:p>
          <w:p w:rsidR="00C20C2F" w:rsidRDefault="00C20C2F" w:rsidP="0020683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Pr="00A13A46"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Shifferd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&amp; </w:t>
            </w:r>
            <w:r w:rsidRPr="00A13A46"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Tahrebandi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(Health</w:t>
            </w:r>
            <w:r w:rsidR="00A13A46">
              <w:rPr>
                <w:rFonts w:ascii="Tw Cen MT Condensed" w:hAnsi="Tw Cen MT Condensed" w:cstheme="minorHAnsi"/>
                <w:b/>
                <w:sz w:val="18"/>
                <w:szCs w:val="18"/>
              </w:rPr>
              <w:t>) Nutrition PowerPoint and 3 Lies vs.   2 Truths SIMPLIFIED SENTENCES &amp; VISUALS</w:t>
            </w:r>
          </w:p>
          <w:p w:rsidR="00C20C2F" w:rsidRPr="00206835" w:rsidRDefault="00C20C2F" w:rsidP="0020683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Pr="00A13A46"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Ross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(Bio &amp; Healthy Living)</w:t>
            </w:r>
            <w:r w:rsidR="00A13A46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Access Science book, PowerPoints an activities for each unit CLOZE NOTES &amp; VISUALS</w:t>
            </w:r>
          </w:p>
          <w:p w:rsidR="00206835" w:rsidRPr="00206835" w:rsidRDefault="00206835" w:rsidP="00206835">
            <w:pPr>
              <w:rPr>
                <w:rFonts w:ascii="Tw Cen MT Condensed" w:hAnsi="Tw Cen MT Condensed" w:cstheme="minorHAnsi"/>
                <w:sz w:val="16"/>
                <w:szCs w:val="16"/>
              </w:rPr>
            </w:pPr>
          </w:p>
        </w:tc>
        <w:tc>
          <w:tcPr>
            <w:tcW w:w="865" w:type="pct"/>
          </w:tcPr>
          <w:p w:rsidR="00132AF5" w:rsidRDefault="00132AF5" w:rsidP="00132AF5">
            <w:pPr>
              <w:pStyle w:val="ListParagraph"/>
              <w:ind w:left="154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0538D5" w:rsidRDefault="00CE5395" w:rsidP="00295E4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-worked on accommodating Night; Chapter 3- Graham (English 9) using SENTENCE STEMS</w:t>
            </w:r>
          </w:p>
          <w:p w:rsidR="00CE5395" w:rsidRPr="00B157FF" w:rsidRDefault="00CE5395" w:rsidP="00295E4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-changed, printed, e-mailed and delivered to her</w:t>
            </w:r>
          </w:p>
        </w:tc>
        <w:tc>
          <w:tcPr>
            <w:tcW w:w="865" w:type="pct"/>
          </w:tcPr>
          <w:p w:rsidR="008B1578" w:rsidRDefault="008B1578" w:rsidP="008B1578">
            <w:pPr>
              <w:rPr>
                <w:rFonts w:ascii="Tw Cen MT Condensed" w:hAnsi="Tw Cen MT Condensed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Tw Cen MT Condensed" w:hAnsi="Tw Cen MT Condensed" w:cstheme="minorHAnsi"/>
                <w:b/>
                <w:color w:val="FF0000"/>
                <w:sz w:val="24"/>
                <w:szCs w:val="24"/>
              </w:rPr>
              <w:t>BALANCED LITERACY @ Grissom</w:t>
            </w:r>
            <w:r w:rsidR="00BE1690">
              <w:rPr>
                <w:rFonts w:ascii="Tw Cen MT Condensed" w:hAnsi="Tw Cen MT Condensed" w:cstheme="minorHAnsi"/>
                <w:b/>
                <w:color w:val="FF0000"/>
                <w:sz w:val="24"/>
                <w:szCs w:val="24"/>
              </w:rPr>
              <w:t xml:space="preserve"> 8:00-3:00</w:t>
            </w:r>
          </w:p>
          <w:p w:rsidR="00271F09" w:rsidRDefault="00176BAF" w:rsidP="00271F0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Molly Gale</w:t>
            </w:r>
          </w:p>
          <w:p w:rsidR="00176BAF" w:rsidRDefault="00176BAF" w:rsidP="00271F0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Pam Fry</w:t>
            </w:r>
          </w:p>
          <w:p w:rsidR="00176BAF" w:rsidRPr="0040379C" w:rsidRDefault="00176BAF" w:rsidP="00271F0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Stacey Ary</w:t>
            </w:r>
          </w:p>
        </w:tc>
        <w:tc>
          <w:tcPr>
            <w:tcW w:w="865" w:type="pct"/>
          </w:tcPr>
          <w:p w:rsidR="002B17C2" w:rsidRDefault="002B17C2" w:rsidP="002B17C2">
            <w:pPr>
              <w:rPr>
                <w:rFonts w:ascii="Tw Cen MT Condensed" w:hAnsi="Tw Cen MT Condensed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Tw Cen MT Condensed" w:hAnsi="Tw Cen MT Condensed" w:cstheme="minorHAnsi"/>
                <w:b/>
                <w:color w:val="FF0000"/>
                <w:sz w:val="24"/>
                <w:szCs w:val="24"/>
              </w:rPr>
              <w:t xml:space="preserve">½ </w:t>
            </w:r>
            <w:r w:rsidRPr="00206835">
              <w:rPr>
                <w:rFonts w:ascii="Tw Cen MT Condensed" w:hAnsi="Tw Cen MT Condensed" w:cstheme="minorHAnsi"/>
                <w:b/>
                <w:color w:val="FF0000"/>
                <w:sz w:val="24"/>
                <w:szCs w:val="24"/>
              </w:rPr>
              <w:t>DAY</w:t>
            </w:r>
            <w:r w:rsidR="009063C0">
              <w:rPr>
                <w:rFonts w:ascii="Tw Cen MT Condensed" w:hAnsi="Tw Cen MT Condensed" w:cstheme="minorHAnsi"/>
                <w:b/>
                <w:color w:val="FF0000"/>
                <w:sz w:val="24"/>
                <w:szCs w:val="24"/>
              </w:rPr>
              <w:t xml:space="preserve"> (RECORDS DAY)</w:t>
            </w:r>
          </w:p>
          <w:p w:rsidR="00A26072" w:rsidRDefault="00A26072" w:rsidP="005201A1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3523E5" w:rsidRDefault="00C631D6" w:rsidP="00FD761E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C631D6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-Check in with Savaga (Chemistry) on accommodated </w:t>
            </w:r>
            <w:r w:rsidR="00176BAF" w:rsidRPr="00C631D6">
              <w:rPr>
                <w:rFonts w:ascii="Tw Cen MT Condensed" w:hAnsi="Tw Cen MT Condensed" w:cstheme="minorHAnsi"/>
                <w:b/>
                <w:sz w:val="18"/>
                <w:szCs w:val="18"/>
              </w:rPr>
              <w:t>assignments</w:t>
            </w:r>
            <w:r w:rsidRPr="00C631D6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update</w:t>
            </w:r>
          </w:p>
          <w:p w:rsidR="00C631D6" w:rsidRDefault="00C631D6" w:rsidP="00C631D6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176BAF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-Shifferd &amp; Tahrebandi (Health) Nutrition POWERPOINT </w:t>
            </w:r>
            <w:r w:rsidR="00176BAF">
              <w:rPr>
                <w:rFonts w:ascii="Tw Cen MT Condensed" w:hAnsi="Tw Cen MT Condensed" w:cstheme="minorHAnsi"/>
                <w:b/>
                <w:sz w:val="18"/>
                <w:szCs w:val="18"/>
              </w:rPr>
              <w:t>accommodations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(77 slides) SIMPLIFIED SENTENCES &amp; VISUALS </w:t>
            </w:r>
          </w:p>
          <w:p w:rsidR="00C631D6" w:rsidRPr="00C631D6" w:rsidRDefault="00C631D6" w:rsidP="00FD761E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</w:tr>
      <w:tr w:rsidR="004820EB" w:rsidTr="001215F5">
        <w:trPr>
          <w:trHeight w:val="233"/>
        </w:trPr>
        <w:tc>
          <w:tcPr>
            <w:tcW w:w="234" w:type="pct"/>
            <w:shd w:val="clear" w:color="auto" w:fill="000000" w:themeFill="text1"/>
          </w:tcPr>
          <w:p w:rsidR="004820EB" w:rsidRPr="00D62348" w:rsidRDefault="00982C22" w:rsidP="003F44C4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982C22" w:rsidRPr="00D62348" w:rsidRDefault="00982C22" w:rsidP="003F44C4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4820EB" w:rsidRPr="00D62348" w:rsidRDefault="004820EB" w:rsidP="00982C22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8:14-8:1</w:t>
            </w:r>
            <w:r w:rsidR="00982C22"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9</w:t>
            </w: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673420" w:rsidTr="00355D43">
        <w:trPr>
          <w:trHeight w:val="1370"/>
        </w:trPr>
        <w:tc>
          <w:tcPr>
            <w:tcW w:w="234" w:type="pct"/>
            <w:shd w:val="clear" w:color="auto" w:fill="D9D9D9" w:themeFill="background1" w:themeFillShade="D9"/>
          </w:tcPr>
          <w:p w:rsidR="003F44C4" w:rsidRPr="00D62348" w:rsidRDefault="003F44C4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673420" w:rsidRPr="00D62348" w:rsidRDefault="00673420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2</w:t>
            </w:r>
          </w:p>
        </w:tc>
        <w:tc>
          <w:tcPr>
            <w:tcW w:w="440" w:type="pct"/>
            <w:vAlign w:val="center"/>
          </w:tcPr>
          <w:p w:rsidR="00673420" w:rsidRPr="00D62348" w:rsidRDefault="00673420" w:rsidP="003F44C4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8:19-9:19</w:t>
            </w:r>
          </w:p>
        </w:tc>
        <w:tc>
          <w:tcPr>
            <w:tcW w:w="865" w:type="pct"/>
            <w:shd w:val="clear" w:color="auto" w:fill="auto"/>
          </w:tcPr>
          <w:p w:rsidR="00B157FF" w:rsidRPr="005201A1" w:rsidRDefault="00B157FF" w:rsidP="005201A1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295E43" w:rsidRDefault="00295E43" w:rsidP="00295E43">
            <w:pPr>
              <w:pStyle w:val="ListParagraph"/>
              <w:ind w:left="21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-printed and put together a file for Kristen Graham (English) for guided reading work</w:t>
            </w:r>
          </w:p>
          <w:p w:rsidR="00295E43" w:rsidRDefault="00295E43" w:rsidP="00295E43">
            <w:pPr>
              <w:pStyle w:val="ListParagraph"/>
              <w:ind w:left="21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295E43" w:rsidRPr="00295E43" w:rsidRDefault="00295E43" w:rsidP="00295E43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</w:tcPr>
          <w:p w:rsidR="007B19F9" w:rsidRPr="007B19F9" w:rsidRDefault="007B19F9" w:rsidP="007B19F9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7B19F9" w:rsidRPr="00C20C2F" w:rsidRDefault="00C20C2F" w:rsidP="00C20C2F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Pr="00A13A46"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Oldenhouse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(Chemistry)</w:t>
            </w:r>
            <w:r w:rsidR="00A13A46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Solid, Liquid and Gas activity and exam VISUALS</w:t>
            </w:r>
          </w:p>
          <w:p w:rsidR="00C20C2F" w:rsidRDefault="00C20C2F" w:rsidP="00A13A46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Pr="00A13A46"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Shifferd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&amp; </w:t>
            </w:r>
            <w:r w:rsidRPr="00A13A46"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Tahrebandi </w:t>
            </w:r>
            <w:r w:rsidR="00A13A46">
              <w:rPr>
                <w:rFonts w:ascii="Tw Cen MT Condensed" w:hAnsi="Tw Cen MT Condensed" w:cstheme="minorHAnsi"/>
                <w:b/>
                <w:sz w:val="18"/>
                <w:szCs w:val="18"/>
              </w:rPr>
              <w:t>(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Health</w:t>
            </w:r>
            <w:r w:rsidR="00A13A46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) Nutrition </w:t>
            </w:r>
            <w:r w:rsidR="008D0466">
              <w:rPr>
                <w:rFonts w:ascii="Tw Cen MT Condensed" w:hAnsi="Tw Cen MT Condensed" w:cstheme="minorHAnsi"/>
                <w:b/>
                <w:sz w:val="18"/>
                <w:szCs w:val="18"/>
              </w:rPr>
              <w:t>Schoolagy</w:t>
            </w:r>
            <w:r w:rsidR="00A13A46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and 3 Lies vs.</w:t>
            </w:r>
            <w:r w:rsidR="008D0466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  <w:r w:rsidR="00A13A46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2 Truths </w:t>
            </w:r>
            <w:r w:rsidR="008D0466">
              <w:rPr>
                <w:rFonts w:ascii="Tw Cen MT Condensed" w:hAnsi="Tw Cen MT Condensed" w:cstheme="minorHAnsi"/>
                <w:b/>
                <w:sz w:val="18"/>
                <w:szCs w:val="18"/>
              </w:rPr>
              <w:t>SIMPLIFIED SENTENCES VISUALS &amp; CLOZE NOTES</w:t>
            </w:r>
          </w:p>
          <w:p w:rsidR="00C20C2F" w:rsidRPr="00206835" w:rsidRDefault="00C20C2F" w:rsidP="008D0466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Pr="00A13A46"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Ross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(Bio &amp; Healthy Living)</w:t>
            </w:r>
            <w:r w:rsidR="008D0466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Access Science book, PowerPoints an activities for each unit CLOZE NOTES &amp; VISUALS</w:t>
            </w:r>
          </w:p>
          <w:p w:rsidR="00DA4AF9" w:rsidRPr="00295E43" w:rsidRDefault="00DA4AF9" w:rsidP="00295E43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222DB5" w:rsidRDefault="00222DB5" w:rsidP="00295E4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CE5395" w:rsidRDefault="00CE5395" w:rsidP="00295E4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CE5395" w:rsidRDefault="00CE5395" w:rsidP="00CE539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-worked on Julius Caesar-Ethos, Pathos, &amp; Logos VISUALS &amp; SIMPLIFIED LANGUAGE PowerPoint-</w:t>
            </w:r>
            <w:r w:rsidRPr="00CE5395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Boehne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(English 9 &amp; 10)</w:t>
            </w:r>
          </w:p>
          <w:p w:rsidR="00CE5395" w:rsidRPr="00222DB5" w:rsidRDefault="00CE5395" w:rsidP="00295E4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</w:tcPr>
          <w:p w:rsidR="0044574F" w:rsidRDefault="0044574F" w:rsidP="0044574F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32AF5" w:rsidRPr="00132AF5" w:rsidRDefault="00132AF5" w:rsidP="00271F0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</w:tcPr>
          <w:p w:rsidR="00A41BEC" w:rsidRDefault="00A41BEC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C631D6" w:rsidRDefault="00C631D6" w:rsidP="00C631D6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176BAF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-Shifferd &amp; Tahrebandi (Health) Nutrition POWERPOINT </w:t>
            </w:r>
            <w:r w:rsidR="00176BAF">
              <w:rPr>
                <w:rFonts w:ascii="Tw Cen MT Condensed" w:hAnsi="Tw Cen MT Condensed" w:cstheme="minorHAnsi"/>
                <w:b/>
                <w:sz w:val="18"/>
                <w:szCs w:val="18"/>
              </w:rPr>
              <w:t>accommodations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(77 slides) SIMPLIFIED SENTENCES &amp; VISUALS </w:t>
            </w:r>
          </w:p>
          <w:p w:rsidR="00176BAF" w:rsidRDefault="00176BAF" w:rsidP="00C631D6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 with Craig Miller about teacher cycle</w:t>
            </w:r>
          </w:p>
          <w:p w:rsidR="00A26072" w:rsidRPr="00A26072" w:rsidRDefault="00A26072" w:rsidP="00355D43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</w:tr>
      <w:tr w:rsidR="00923D54" w:rsidTr="001215F5">
        <w:trPr>
          <w:trHeight w:val="242"/>
        </w:trPr>
        <w:tc>
          <w:tcPr>
            <w:tcW w:w="234" w:type="pct"/>
            <w:shd w:val="clear" w:color="auto" w:fill="000000" w:themeFill="text1"/>
          </w:tcPr>
          <w:p w:rsidR="00982C22" w:rsidRPr="00D62348" w:rsidRDefault="00982C22" w:rsidP="00982C22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982C22" w:rsidRPr="00D62348" w:rsidRDefault="00982C22" w:rsidP="00982C22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982C22" w:rsidRPr="00D62348" w:rsidRDefault="00982C22" w:rsidP="0015392C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9:19-</w:t>
            </w:r>
            <w:r w:rsidR="0015392C"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9</w:t>
            </w: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:</w:t>
            </w:r>
            <w:r w:rsidR="0015392C"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24</w:t>
            </w: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673420" w:rsidTr="0040379C">
        <w:trPr>
          <w:trHeight w:val="1307"/>
        </w:trPr>
        <w:tc>
          <w:tcPr>
            <w:tcW w:w="234" w:type="pct"/>
            <w:shd w:val="clear" w:color="auto" w:fill="D9D9D9" w:themeFill="background1" w:themeFillShade="D9"/>
          </w:tcPr>
          <w:p w:rsidR="003F44C4" w:rsidRPr="00D62348" w:rsidRDefault="003F44C4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673420" w:rsidRPr="00D62348" w:rsidRDefault="00673420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3</w:t>
            </w:r>
          </w:p>
        </w:tc>
        <w:tc>
          <w:tcPr>
            <w:tcW w:w="440" w:type="pct"/>
            <w:vAlign w:val="center"/>
          </w:tcPr>
          <w:p w:rsidR="00673420" w:rsidRPr="00D62348" w:rsidRDefault="00673420" w:rsidP="003F44C4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9:24-10:24</w:t>
            </w:r>
          </w:p>
        </w:tc>
        <w:tc>
          <w:tcPr>
            <w:tcW w:w="865" w:type="pct"/>
            <w:shd w:val="clear" w:color="auto" w:fill="auto"/>
          </w:tcPr>
          <w:p w:rsidR="005201A1" w:rsidRPr="00B157FF" w:rsidRDefault="005201A1" w:rsidP="005201A1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F30E34" w:rsidRPr="005201A1" w:rsidRDefault="00295E43" w:rsidP="00F30E34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-printed MOTT work day schedule </w:t>
            </w:r>
            <w:r w:rsidR="000C6DDD">
              <w:rPr>
                <w:rFonts w:ascii="Tw Cen MT Condensed" w:hAnsi="Tw Cen MT Condensed" w:cstheme="minorHAnsi"/>
                <w:b/>
                <w:sz w:val="18"/>
                <w:szCs w:val="18"/>
              </w:rPr>
              <w:t>and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worked on updated WIDA scores for teachers that will attend the work day (put file together for each teacher of samples that they could use in class with their students</w:t>
            </w:r>
            <w:r w:rsidR="000C6DDD">
              <w:rPr>
                <w:rFonts w:ascii="Tw Cen MT Condensed" w:hAnsi="Tw Cen MT Condensed" w:cstheme="minorHAnsi"/>
                <w:b/>
                <w:sz w:val="18"/>
                <w:szCs w:val="18"/>
              </w:rPr>
              <w:t>)</w:t>
            </w:r>
          </w:p>
          <w:p w:rsidR="002D0D47" w:rsidRPr="001F6135" w:rsidRDefault="00F30E34" w:rsidP="00F30E3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  <w:r w:rsidRPr="001F6135">
              <w:rPr>
                <w:rFonts w:ascii="Tw Cen MT Condensed" w:hAnsi="Tw Cen MT Condensed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65" w:type="pct"/>
          </w:tcPr>
          <w:p w:rsidR="00165FAD" w:rsidRDefault="00165FAD" w:rsidP="00A06A49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2657C8" w:rsidRPr="00C20C2F" w:rsidRDefault="00C20C2F" w:rsidP="00C20C2F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Pr="008D0466"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Oldenhouse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(Chemistry)</w:t>
            </w:r>
            <w:r w:rsidR="00A13A46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 Solid, Liquid and Gas activity and exam VISUALS</w:t>
            </w:r>
          </w:p>
          <w:p w:rsidR="00C20C2F" w:rsidRDefault="00C20C2F" w:rsidP="008D0466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Pr="008D0466"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Ross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(Bio &amp; Healthy Living)</w:t>
            </w:r>
            <w:r w:rsidR="008D0466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Access Science book, PowerPoints an activities for each unit CLOZE NOTES &amp; VISUALS</w:t>
            </w:r>
          </w:p>
          <w:p w:rsidR="00C20C2F" w:rsidRPr="00206835" w:rsidRDefault="00C20C2F" w:rsidP="00C20C2F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Pr="008D0466"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Tipurita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(</w:t>
            </w:r>
            <w:r w:rsidR="00A13A46">
              <w:rPr>
                <w:rFonts w:ascii="Tw Cen MT Condensed" w:hAnsi="Tw Cen MT Condensed" w:cstheme="minorHAnsi"/>
                <w:b/>
                <w:sz w:val="18"/>
                <w:szCs w:val="18"/>
              </w:rPr>
              <w:t>Spanish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)</w:t>
            </w:r>
            <w:r w:rsidR="008D0466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Vocabulary work, finding VISUALS and adding them for each word, also creating a word doc with tables </w:t>
            </w:r>
          </w:p>
          <w:p w:rsidR="002657C8" w:rsidRPr="002657C8" w:rsidRDefault="002657C8" w:rsidP="00A06A4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</w:tcPr>
          <w:p w:rsidR="00FC2242" w:rsidRDefault="00FC2242" w:rsidP="00FC2242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CC5474" w:rsidRDefault="00CE5395" w:rsidP="002C2CCA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-looked at grades for Denomme (English 12) and Wachterhauser (English 12) so that accommodations could be made for struggling students</w:t>
            </w:r>
          </w:p>
          <w:p w:rsidR="00CE5395" w:rsidRPr="00CC5474" w:rsidRDefault="00CE5395" w:rsidP="002C2CCA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-checking in with both about assignments</w:t>
            </w:r>
          </w:p>
        </w:tc>
        <w:tc>
          <w:tcPr>
            <w:tcW w:w="865" w:type="pct"/>
          </w:tcPr>
          <w:p w:rsidR="00F01AC3" w:rsidRPr="00132AF5" w:rsidRDefault="00F01AC3" w:rsidP="003523E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</w:tcPr>
          <w:p w:rsidR="00A26072" w:rsidRDefault="00A26072" w:rsidP="006B1801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6800FC" w:rsidRPr="005201A1" w:rsidRDefault="006800FC" w:rsidP="006800F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C631D6" w:rsidRDefault="00C631D6" w:rsidP="00C631D6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176BAF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-Shifferd &amp; Tahrebandi (Health) Nutrition POWERPOINT </w:t>
            </w:r>
            <w:r w:rsidR="00176BAF" w:rsidRPr="00176BAF">
              <w:rPr>
                <w:rFonts w:ascii="Tw Cen MT Condensed" w:hAnsi="Tw Cen MT Condensed" w:cstheme="minorHAnsi"/>
                <w:b/>
                <w:sz w:val="18"/>
                <w:szCs w:val="18"/>
              </w:rPr>
              <w:t>accommodations</w:t>
            </w:r>
            <w:r w:rsidRPr="00176BAF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(77 slides) SIMPLIFIED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SENTENCES &amp; VISUALS </w:t>
            </w:r>
          </w:p>
          <w:p w:rsidR="006800FC" w:rsidRPr="00176BAF" w:rsidRDefault="00176BAF" w:rsidP="006800F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176BAF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-check in with Graham (English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9) </w:t>
            </w:r>
            <w:r w:rsidRPr="00176BAF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about Night quiz and Vocabulary Puzzle </w:t>
            </w:r>
          </w:p>
        </w:tc>
      </w:tr>
      <w:tr w:rsidR="0072151D" w:rsidTr="001215F5">
        <w:trPr>
          <w:trHeight w:val="260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10:24-10:29</w:t>
            </w: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1340"/>
        </w:trPr>
        <w:tc>
          <w:tcPr>
            <w:tcW w:w="234" w:type="pct"/>
            <w:shd w:val="clear" w:color="auto" w:fill="D9D9D9" w:themeFill="background1" w:themeFillShade="D9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4</w:t>
            </w:r>
          </w:p>
        </w:tc>
        <w:tc>
          <w:tcPr>
            <w:tcW w:w="440" w:type="pct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10:29-12:04</w:t>
            </w:r>
          </w:p>
        </w:tc>
        <w:tc>
          <w:tcPr>
            <w:tcW w:w="865" w:type="pct"/>
            <w:shd w:val="clear" w:color="auto" w:fill="auto"/>
          </w:tcPr>
          <w:p w:rsidR="0072151D" w:rsidRDefault="0072151D" w:rsidP="00A06A4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205899" w:rsidRPr="00B41208" w:rsidRDefault="00B41208" w:rsidP="00B41208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B41208">
              <w:rPr>
                <w:rFonts w:ascii="Tw Cen MT Condensed" w:hAnsi="Tw Cen MT Condensed" w:cstheme="minorHAnsi"/>
                <w:b/>
                <w:sz w:val="18"/>
                <w:szCs w:val="18"/>
              </w:rPr>
              <w:t>-worked on</w:t>
            </w:r>
            <w:r w:rsidR="00205899" w:rsidRPr="00B41208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SAMPLE Human Reproductive Anatomy PowerPoint accommodations for (Health</w:t>
            </w:r>
            <w:r w:rsidR="00D30FB9" w:rsidRPr="00B41208">
              <w:rPr>
                <w:rFonts w:ascii="Tw Cen MT Condensed" w:hAnsi="Tw Cen MT Condensed" w:cstheme="minorHAnsi"/>
                <w:b/>
                <w:sz w:val="18"/>
                <w:szCs w:val="18"/>
              </w:rPr>
              <w:t>- Shifferd</w:t>
            </w:r>
            <w:r w:rsidR="00205899" w:rsidRPr="00B41208">
              <w:rPr>
                <w:rFonts w:ascii="Tw Cen MT Condensed" w:hAnsi="Tw Cen MT Condensed" w:cstheme="minorHAnsi"/>
                <w:b/>
                <w:sz w:val="18"/>
                <w:szCs w:val="18"/>
              </w:rPr>
              <w:t>) SIMPLIFIED LANGUAGE AND VISUALS</w:t>
            </w:r>
          </w:p>
          <w:p w:rsidR="00205899" w:rsidRPr="001F6135" w:rsidRDefault="00205899" w:rsidP="00A06A4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165FAD" w:rsidRPr="00C20C2F" w:rsidRDefault="00165FAD" w:rsidP="00165FA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F5645" w:rsidRPr="00C20C2F" w:rsidRDefault="005F5645" w:rsidP="009303E8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CB334C" w:rsidRPr="00C20C2F" w:rsidRDefault="008D0466" w:rsidP="009303E8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Pr="008D0466"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E. Miller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(</w:t>
            </w:r>
            <w:r w:rsidR="00C20C2F" w:rsidRPr="00C20C2F">
              <w:rPr>
                <w:rFonts w:ascii="Tw Cen MT Condensed" w:hAnsi="Tw Cen MT Condensed" w:cstheme="minorHAnsi"/>
                <w:b/>
                <w:sz w:val="18"/>
                <w:szCs w:val="18"/>
              </w:rPr>
              <w:t>Earth Science</w:t>
            </w:r>
            <w:r w:rsidR="00C20C2F">
              <w:rPr>
                <w:rFonts w:ascii="Tw Cen MT Condensed" w:hAnsi="Tw Cen MT Condensed" w:cstheme="minorHAnsi"/>
                <w:b/>
                <w:sz w:val="18"/>
                <w:szCs w:val="18"/>
              </w:rPr>
              <w:t>)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Radiation PowerPoint SIMPLIFIED LANGUAGE &amp; VISUALS</w:t>
            </w:r>
          </w:p>
        </w:tc>
        <w:tc>
          <w:tcPr>
            <w:tcW w:w="865" w:type="pct"/>
          </w:tcPr>
          <w:p w:rsidR="00F878C1" w:rsidRDefault="00F878C1" w:rsidP="00F878C1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606327" w:rsidRPr="00F878C1" w:rsidRDefault="00CE5395" w:rsidP="00CE539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Pr="00355D43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met with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Zmija (American Gov.)</w:t>
            </w:r>
            <w:r w:rsidRPr="00355D43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about upcoming accommodated materials,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and </w:t>
            </w:r>
            <w:r w:rsidRPr="00355D43">
              <w:rPr>
                <w:rFonts w:ascii="Tw Cen MT Condensed" w:hAnsi="Tw Cen MT Condensed" w:cstheme="minorHAnsi"/>
                <w:b/>
                <w:sz w:val="18"/>
                <w:szCs w:val="18"/>
              </w:rPr>
              <w:t>assist with any concerns</w:t>
            </w:r>
          </w:p>
        </w:tc>
        <w:tc>
          <w:tcPr>
            <w:tcW w:w="865" w:type="pct"/>
          </w:tcPr>
          <w:p w:rsidR="00132AF5" w:rsidRDefault="00132AF5" w:rsidP="00993451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132AF5" w:rsidRPr="00132AF5" w:rsidRDefault="00295E43" w:rsidP="00295E4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132AF5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5" w:type="pct"/>
            <w:shd w:val="clear" w:color="auto" w:fill="auto"/>
          </w:tcPr>
          <w:p w:rsidR="0072151D" w:rsidRDefault="0072151D" w:rsidP="00355D43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C631D6" w:rsidRDefault="00C631D6" w:rsidP="00C631D6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8F7A1A">
              <w:rPr>
                <w:rFonts w:ascii="Tw Cen MT Condensed" w:hAnsi="Tw Cen MT Condensed" w:cstheme="minorHAnsi"/>
                <w:b/>
                <w:sz w:val="18"/>
                <w:szCs w:val="18"/>
              </w:rPr>
              <w:t>-Shifferd &amp; Tahrebandi (Health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) Nutrition POWERPOINT </w:t>
            </w:r>
            <w:r w:rsidR="00176BAF">
              <w:rPr>
                <w:rFonts w:ascii="Tw Cen MT Condensed" w:hAnsi="Tw Cen MT Condensed" w:cstheme="minorHAnsi"/>
                <w:b/>
                <w:sz w:val="18"/>
                <w:szCs w:val="18"/>
              </w:rPr>
              <w:t>accommodations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(77 slides) SIMPLIFIED SENTENCES &amp; VISUALS </w:t>
            </w:r>
          </w:p>
          <w:p w:rsidR="00355D43" w:rsidRPr="003523E5" w:rsidRDefault="00355D43" w:rsidP="003523E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</w:tr>
      <w:tr w:rsidR="0072151D" w:rsidTr="001F6135">
        <w:trPr>
          <w:trHeight w:val="377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</w:rPr>
            </w:pP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LUNCH</w:t>
            </w: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242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12:04-12:09</w:t>
            </w: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8F7A1A" w:rsidRPr="008F7A1A" w:rsidTr="001F6135">
        <w:trPr>
          <w:trHeight w:val="1370"/>
        </w:trPr>
        <w:tc>
          <w:tcPr>
            <w:tcW w:w="234" w:type="pct"/>
            <w:shd w:val="clear" w:color="auto" w:fill="D9D9D9" w:themeFill="background1" w:themeFillShade="D9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5</w:t>
            </w:r>
          </w:p>
        </w:tc>
        <w:tc>
          <w:tcPr>
            <w:tcW w:w="440" w:type="pct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12:09-1:09</w:t>
            </w:r>
          </w:p>
        </w:tc>
        <w:tc>
          <w:tcPr>
            <w:tcW w:w="865" w:type="pct"/>
            <w:shd w:val="clear" w:color="auto" w:fill="FFFFFF" w:themeFill="background1"/>
          </w:tcPr>
          <w:p w:rsidR="000C6DDD" w:rsidRDefault="000C6DDD" w:rsidP="000C6DD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72151D" w:rsidRPr="001F6135" w:rsidRDefault="000C6DDD" w:rsidP="000C6DD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 w:rsidRPr="00355D43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-met with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Bullis (English Comm.)</w:t>
            </w:r>
            <w:r w:rsidRPr="00355D43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about upcoming accommodated materials, look through and assist with any concerns</w:t>
            </w:r>
          </w:p>
        </w:tc>
        <w:tc>
          <w:tcPr>
            <w:tcW w:w="865" w:type="pct"/>
          </w:tcPr>
          <w:p w:rsidR="007B19F9" w:rsidRDefault="007B19F9" w:rsidP="007B19F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C20C2F" w:rsidRDefault="00C20C2F" w:rsidP="00C20C2F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Pr="008D0466"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Syswerda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(American History/Democ. &amp; Citizen)</w:t>
            </w:r>
            <w:r w:rsidR="008D0466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worked on European Exploration Timeline activity VISUALS</w:t>
            </w:r>
          </w:p>
          <w:p w:rsidR="00165FAD" w:rsidRDefault="00C20C2F" w:rsidP="005F564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C20C2F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Pr="008D0466"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E. Miller </w:t>
            </w:r>
            <w:r w:rsidRPr="00C20C2F">
              <w:rPr>
                <w:rFonts w:ascii="Tw Cen MT Condensed" w:hAnsi="Tw Cen MT Condensed" w:cstheme="minorHAnsi"/>
                <w:b/>
                <w:sz w:val="18"/>
                <w:szCs w:val="18"/>
              </w:rPr>
              <w:t>(Chemistry/Earth Science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)</w:t>
            </w:r>
            <w:r w:rsidR="008D0466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Radiation PowerPoint SIMPLIFIED LANGUAGE &amp; VISUALS</w:t>
            </w:r>
          </w:p>
          <w:p w:rsidR="00C20C2F" w:rsidRDefault="008D0466" w:rsidP="005F564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8D0466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="00C20C2F" w:rsidRPr="008D0466"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Boehne </w:t>
            </w:r>
            <w:r w:rsidR="00C20C2F">
              <w:rPr>
                <w:rFonts w:ascii="Tw Cen MT Condensed" w:hAnsi="Tw Cen MT Condensed" w:cstheme="minorHAnsi"/>
                <w:b/>
                <w:sz w:val="18"/>
                <w:szCs w:val="18"/>
              </w:rPr>
              <w:t>(English 9 &amp; 10)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Julius Caesar-Ethos, Pathos, &amp; Logos VISUALS sheet </w:t>
            </w:r>
          </w:p>
          <w:p w:rsidR="008D0466" w:rsidRPr="005A021B" w:rsidRDefault="008D0466" w:rsidP="005F564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</w:tcPr>
          <w:p w:rsidR="00796A5B" w:rsidRDefault="00796A5B" w:rsidP="00796A5B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94404D" w:rsidRDefault="00A06A49" w:rsidP="00062FB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CE5395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  <w:r w:rsidR="00CE5395" w:rsidRPr="00CE5395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-conference with </w:t>
            </w:r>
            <w:r w:rsidR="00CE5395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Jason </w:t>
            </w:r>
            <w:r w:rsidR="00CE5395" w:rsidRPr="00CE5395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Kluzak about </w:t>
            </w:r>
            <w:r w:rsidR="00CE5395" w:rsidRPr="00703F0F">
              <w:rPr>
                <w:rFonts w:ascii="Tw Cen MT Condensed" w:hAnsi="Tw Cen MT Condensed" w:cstheme="minorHAnsi"/>
                <w:b/>
                <w:sz w:val="18"/>
                <w:szCs w:val="18"/>
                <w:u w:val="single"/>
              </w:rPr>
              <w:t>specific</w:t>
            </w:r>
            <w:r w:rsidR="00CE5395" w:rsidRPr="00CE5395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  <w:r w:rsidR="00703F0F">
              <w:rPr>
                <w:rFonts w:ascii="Tw Cen MT Condensed" w:hAnsi="Tw Cen MT Condensed" w:cstheme="minorHAnsi"/>
                <w:b/>
                <w:sz w:val="18"/>
                <w:szCs w:val="18"/>
              </w:rPr>
              <w:t>teachers to target for the cycles 3&amp;4</w:t>
            </w:r>
          </w:p>
          <w:p w:rsidR="0045531E" w:rsidRPr="00CE5395" w:rsidRDefault="0045531E" w:rsidP="00062FB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 with Bullis (English Comm.) assignments and student progress</w:t>
            </w:r>
          </w:p>
        </w:tc>
        <w:tc>
          <w:tcPr>
            <w:tcW w:w="865" w:type="pct"/>
          </w:tcPr>
          <w:p w:rsidR="00F01AC3" w:rsidRDefault="00F01AC3" w:rsidP="0044574F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32AF5" w:rsidRPr="00132AF5" w:rsidRDefault="00132AF5" w:rsidP="00355D4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</w:tcPr>
          <w:p w:rsidR="003E197B" w:rsidRPr="008F7A1A" w:rsidRDefault="003E197B" w:rsidP="00355D43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C631D6" w:rsidRPr="008F7A1A" w:rsidRDefault="00C631D6" w:rsidP="00C631D6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8F7A1A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-Shifferd &amp; Tahrebandi (Health) Nutrition POWERPOINT </w:t>
            </w:r>
            <w:r w:rsidR="00176BAF" w:rsidRPr="008F7A1A">
              <w:rPr>
                <w:rFonts w:ascii="Tw Cen MT Condensed" w:hAnsi="Tw Cen MT Condensed" w:cstheme="minorHAnsi"/>
                <w:b/>
                <w:sz w:val="18"/>
                <w:szCs w:val="18"/>
              </w:rPr>
              <w:t>accommodations</w:t>
            </w:r>
            <w:r w:rsidRPr="008F7A1A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(77 slides) SIMPLIFIED SENTENCES &amp; VISUALS </w:t>
            </w:r>
          </w:p>
          <w:p w:rsidR="00C631D6" w:rsidRPr="008F7A1A" w:rsidRDefault="00C631D6" w:rsidP="00C631D6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8F7A1A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COMPLETED AND </w:t>
            </w:r>
            <w:r w:rsidR="00176BAF" w:rsidRPr="008F7A1A">
              <w:rPr>
                <w:rFonts w:ascii="Tw Cen MT Condensed" w:hAnsi="Tw Cen MT Condensed" w:cstheme="minorHAnsi"/>
                <w:b/>
                <w:sz w:val="18"/>
                <w:szCs w:val="18"/>
              </w:rPr>
              <w:t>SENT</w:t>
            </w:r>
          </w:p>
          <w:p w:rsidR="00355D43" w:rsidRPr="008F7A1A" w:rsidRDefault="00355D43" w:rsidP="00355D4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8F7A1A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2151D" w:rsidTr="001215F5">
        <w:trPr>
          <w:trHeight w:val="308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1:09-1:14</w:t>
            </w: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1523"/>
        </w:trPr>
        <w:tc>
          <w:tcPr>
            <w:tcW w:w="234" w:type="pct"/>
            <w:shd w:val="clear" w:color="auto" w:fill="D9D9D9" w:themeFill="background1" w:themeFillShade="D9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6</w:t>
            </w:r>
          </w:p>
        </w:tc>
        <w:tc>
          <w:tcPr>
            <w:tcW w:w="440" w:type="pct"/>
            <w:vAlign w:val="center"/>
          </w:tcPr>
          <w:p w:rsidR="0072151D" w:rsidRPr="00D62348" w:rsidRDefault="00B157FF" w:rsidP="0072151D">
            <w:pPr>
              <w:rPr>
                <w:rFonts w:ascii="Tw Cen MT Condensed Extra Bold" w:hAnsi="Tw Cen MT Condensed Extra Bold" w:cstheme="minorHAnsi"/>
              </w:rPr>
            </w:pPr>
            <w:r>
              <w:rPr>
                <w:rFonts w:ascii="Tw Cen MT Condensed Extra Bold" w:hAnsi="Tw Cen MT Condensed Extra Bold" w:cstheme="minorHAnsi"/>
              </w:rPr>
              <w:t>1:14-2:14</w:t>
            </w:r>
          </w:p>
        </w:tc>
        <w:tc>
          <w:tcPr>
            <w:tcW w:w="865" w:type="pct"/>
            <w:shd w:val="clear" w:color="auto" w:fill="FFFFFF" w:themeFill="background1"/>
          </w:tcPr>
          <w:p w:rsidR="00B157FF" w:rsidRDefault="00B157FF" w:rsidP="003F113E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0C6DDD" w:rsidRDefault="000C6DDD" w:rsidP="000C6DDD">
            <w:pPr>
              <w:pStyle w:val="ListParagraph"/>
              <w:ind w:left="21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-met with Kristen Graham (English) to give her and explain ALL guided reading activities to use with low students</w:t>
            </w:r>
            <w:r w:rsidR="00FE129A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</w:p>
          <w:p w:rsidR="00FE129A" w:rsidRDefault="00FE129A" w:rsidP="000C6DDD">
            <w:pPr>
              <w:pStyle w:val="ListParagraph"/>
              <w:ind w:left="21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-vocabulary suggestions for Night by Elie Wiesle</w:t>
            </w:r>
          </w:p>
          <w:p w:rsidR="000C6DDD" w:rsidRDefault="000C6DDD" w:rsidP="000C6DDD">
            <w:pPr>
              <w:pStyle w:val="ListParagraph"/>
              <w:ind w:left="21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201A1" w:rsidRPr="00B157FF" w:rsidRDefault="005201A1" w:rsidP="00E2307A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</w:tcPr>
          <w:p w:rsidR="005F5645" w:rsidRDefault="005F5645" w:rsidP="005F564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C20C2F" w:rsidRDefault="00C20C2F" w:rsidP="00C20C2F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Pr="008D0466"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Syswerda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(American History/Democ. &amp; Citizen)</w:t>
            </w:r>
            <w:r w:rsidR="00703F0F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 worked on European Exploration Timeline activity VISUALS student accommodations</w:t>
            </w:r>
          </w:p>
          <w:p w:rsidR="00C20C2F" w:rsidRDefault="00C20C2F" w:rsidP="00C20C2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8D0466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Pr="008D0466"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E. Miller </w:t>
            </w:r>
            <w:r w:rsidRPr="00C20C2F">
              <w:rPr>
                <w:rFonts w:ascii="Tw Cen MT Condensed" w:hAnsi="Tw Cen MT Condensed" w:cstheme="minorHAnsi"/>
                <w:b/>
                <w:sz w:val="18"/>
                <w:szCs w:val="18"/>
              </w:rPr>
              <w:t>(Chemistry/Earth Science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)</w:t>
            </w:r>
            <w:r w:rsidR="008D0466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  <w:r w:rsidR="007C2C66">
              <w:rPr>
                <w:rFonts w:ascii="Tw Cen MT Condensed" w:hAnsi="Tw Cen MT Condensed" w:cstheme="minorHAnsi"/>
                <w:b/>
                <w:sz w:val="18"/>
                <w:szCs w:val="18"/>
              </w:rPr>
              <w:t>The Rock Cycle</w:t>
            </w:r>
            <w:r w:rsidR="008D0466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PowerPoint SIMPLIFIED LA</w:t>
            </w:r>
            <w:bookmarkStart w:id="0" w:name="_GoBack"/>
            <w:bookmarkEnd w:id="0"/>
            <w:r w:rsidR="008D0466">
              <w:rPr>
                <w:rFonts w:ascii="Tw Cen MT Condensed" w:hAnsi="Tw Cen MT Condensed" w:cstheme="minorHAnsi"/>
                <w:b/>
                <w:sz w:val="18"/>
                <w:szCs w:val="18"/>
              </w:rPr>
              <w:t>NGUAGE &amp; VISUALS</w:t>
            </w:r>
          </w:p>
          <w:p w:rsidR="005A021B" w:rsidRDefault="008D0466" w:rsidP="008D0466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="00C20C2F" w:rsidRPr="008D0466">
              <w:rPr>
                <w:rFonts w:ascii="Tw Cen MT Condensed" w:hAnsi="Tw Cen MT Condensed" w:cstheme="minorHAnsi"/>
                <w:b/>
                <w:color w:val="FF0000"/>
                <w:sz w:val="18"/>
                <w:szCs w:val="18"/>
              </w:rPr>
              <w:t xml:space="preserve">Boehne </w:t>
            </w:r>
            <w:r w:rsidR="00C20C2F">
              <w:rPr>
                <w:rFonts w:ascii="Tw Cen MT Condensed" w:hAnsi="Tw Cen MT Condensed" w:cstheme="minorHAnsi"/>
                <w:b/>
                <w:sz w:val="18"/>
                <w:szCs w:val="18"/>
              </w:rPr>
              <w:t>(English 9 &amp; 10)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Julius Caesar-Ethos, Pathos, &amp; Logos VISUALS &amp; SIMPLIFIED LANGUAGE PowerPoint</w:t>
            </w:r>
          </w:p>
          <w:p w:rsidR="008D0466" w:rsidRPr="005A021B" w:rsidRDefault="008D0466" w:rsidP="008D0466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</w:tcPr>
          <w:p w:rsidR="00A06A49" w:rsidRDefault="00A06A49" w:rsidP="00A06A4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796A5B" w:rsidRDefault="0045531E" w:rsidP="00295E43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-met with Kristen Graham (English 9) about quiz accommodations and how to get student interest in vocabulary and sentence structure</w:t>
            </w:r>
          </w:p>
          <w:p w:rsidR="0045531E" w:rsidRPr="001F6135" w:rsidRDefault="0045531E" w:rsidP="00295E43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-phone conference with Jamie about MOTT work day observations </w:t>
            </w:r>
          </w:p>
        </w:tc>
        <w:tc>
          <w:tcPr>
            <w:tcW w:w="865" w:type="pct"/>
          </w:tcPr>
          <w:p w:rsidR="00132AF5" w:rsidRPr="00132AF5" w:rsidRDefault="00132AF5" w:rsidP="00295E43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FFFFFF" w:themeFill="background1"/>
          </w:tcPr>
          <w:p w:rsidR="00A26072" w:rsidRDefault="00A26072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6800FC" w:rsidRPr="00A26072" w:rsidRDefault="00176BAF" w:rsidP="00457BE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 with Orow (</w:t>
            </w:r>
            <w:r w:rsidR="00457BED">
              <w:rPr>
                <w:rFonts w:ascii="Tw Cen MT Condensed" w:hAnsi="Tw Cen MT Condensed" w:cstheme="minorHAnsi"/>
                <w:b/>
                <w:sz w:val="18"/>
                <w:szCs w:val="18"/>
              </w:rPr>
              <w:t>Geometry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) about assignment modifications </w:t>
            </w:r>
            <w:r w:rsidR="006800FC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sectPr w:rsidR="009F3278" w:rsidSect="009F3278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7E" w:rsidRDefault="00FF107E" w:rsidP="00850952">
      <w:pPr>
        <w:spacing w:after="0" w:line="240" w:lineRule="auto"/>
      </w:pPr>
      <w:r>
        <w:separator/>
      </w:r>
    </w:p>
  </w:endnote>
  <w:endnote w:type="continuationSeparator" w:id="0">
    <w:p w:rsidR="00FF107E" w:rsidRDefault="00FF107E" w:rsidP="0085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7E" w:rsidRDefault="00FF107E" w:rsidP="00850952">
      <w:pPr>
        <w:spacing w:after="0" w:line="240" w:lineRule="auto"/>
      </w:pPr>
      <w:r>
        <w:separator/>
      </w:r>
    </w:p>
  </w:footnote>
  <w:footnote w:type="continuationSeparator" w:id="0">
    <w:p w:rsidR="00FF107E" w:rsidRDefault="00FF107E" w:rsidP="0085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04C"/>
    <w:multiLevelType w:val="hybridMultilevel"/>
    <w:tmpl w:val="93CE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6E6E"/>
    <w:multiLevelType w:val="hybridMultilevel"/>
    <w:tmpl w:val="82242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12D67"/>
    <w:multiLevelType w:val="hybridMultilevel"/>
    <w:tmpl w:val="0CA0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5BAF"/>
    <w:multiLevelType w:val="hybridMultilevel"/>
    <w:tmpl w:val="37EE1D7A"/>
    <w:lvl w:ilvl="0" w:tplc="6A4A0794">
      <w:numFmt w:val="bullet"/>
      <w:lvlText w:val="-"/>
      <w:lvlJc w:val="left"/>
      <w:pPr>
        <w:ind w:left="409" w:hanging="360"/>
      </w:pPr>
      <w:rPr>
        <w:rFonts w:ascii="Tw Cen MT Condensed" w:eastAsiaTheme="minorHAnsi" w:hAnsi="Tw Cen MT Condense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4" w15:restartNumberingAfterBreak="0">
    <w:nsid w:val="4CFF1B9C"/>
    <w:multiLevelType w:val="hybridMultilevel"/>
    <w:tmpl w:val="AC3A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7777A"/>
    <w:multiLevelType w:val="hybridMultilevel"/>
    <w:tmpl w:val="9E2A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835C8"/>
    <w:multiLevelType w:val="hybridMultilevel"/>
    <w:tmpl w:val="026EA07C"/>
    <w:lvl w:ilvl="0" w:tplc="3B860982">
      <w:numFmt w:val="bullet"/>
      <w:lvlText w:val="-"/>
      <w:lvlJc w:val="left"/>
      <w:pPr>
        <w:ind w:left="720" w:hanging="360"/>
      </w:pPr>
      <w:rPr>
        <w:rFonts w:ascii="Tw Cen MT Condensed" w:eastAsiaTheme="minorHAnsi" w:hAnsi="Tw Cen MT Condense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0225F"/>
    <w:multiLevelType w:val="hybridMultilevel"/>
    <w:tmpl w:val="E608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725A6"/>
    <w:multiLevelType w:val="hybridMultilevel"/>
    <w:tmpl w:val="713C9FDA"/>
    <w:lvl w:ilvl="0" w:tplc="1C6A8E1C">
      <w:numFmt w:val="bullet"/>
      <w:lvlText w:val="-"/>
      <w:lvlJc w:val="left"/>
      <w:pPr>
        <w:ind w:left="720" w:hanging="360"/>
      </w:pPr>
      <w:rPr>
        <w:rFonts w:ascii="Tw Cen MT Condensed" w:eastAsiaTheme="minorHAnsi" w:hAnsi="Tw Cen MT Condense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F2161"/>
    <w:multiLevelType w:val="hybridMultilevel"/>
    <w:tmpl w:val="9BC0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5205"/>
    <w:multiLevelType w:val="hybridMultilevel"/>
    <w:tmpl w:val="8998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F4F2E"/>
    <w:multiLevelType w:val="hybridMultilevel"/>
    <w:tmpl w:val="C0B0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52"/>
    <w:rsid w:val="000316DA"/>
    <w:rsid w:val="000538D5"/>
    <w:rsid w:val="00054BD4"/>
    <w:rsid w:val="00061C8C"/>
    <w:rsid w:val="00062FB9"/>
    <w:rsid w:val="000B6CC7"/>
    <w:rsid w:val="000C6DDD"/>
    <w:rsid w:val="000C7DA7"/>
    <w:rsid w:val="000D3457"/>
    <w:rsid w:val="000E0ADA"/>
    <w:rsid w:val="001215F5"/>
    <w:rsid w:val="00132AF5"/>
    <w:rsid w:val="001461CD"/>
    <w:rsid w:val="001514CD"/>
    <w:rsid w:val="0015392C"/>
    <w:rsid w:val="001630FA"/>
    <w:rsid w:val="00165FAD"/>
    <w:rsid w:val="00173361"/>
    <w:rsid w:val="00176BAF"/>
    <w:rsid w:val="001A19AC"/>
    <w:rsid w:val="001B6977"/>
    <w:rsid w:val="001B780D"/>
    <w:rsid w:val="001F155C"/>
    <w:rsid w:val="001F6135"/>
    <w:rsid w:val="00205899"/>
    <w:rsid w:val="00206835"/>
    <w:rsid w:val="00217DBD"/>
    <w:rsid w:val="00222DB5"/>
    <w:rsid w:val="002545F0"/>
    <w:rsid w:val="00261435"/>
    <w:rsid w:val="002657C8"/>
    <w:rsid w:val="00266119"/>
    <w:rsid w:val="00271F09"/>
    <w:rsid w:val="00281797"/>
    <w:rsid w:val="0028338C"/>
    <w:rsid w:val="002849AA"/>
    <w:rsid w:val="00295E43"/>
    <w:rsid w:val="002A72AA"/>
    <w:rsid w:val="002B17C2"/>
    <w:rsid w:val="002B2BD7"/>
    <w:rsid w:val="002C2CCA"/>
    <w:rsid w:val="002C5E51"/>
    <w:rsid w:val="002D0D47"/>
    <w:rsid w:val="002D193B"/>
    <w:rsid w:val="002F3B26"/>
    <w:rsid w:val="002F51C9"/>
    <w:rsid w:val="002F5BD3"/>
    <w:rsid w:val="00300CF4"/>
    <w:rsid w:val="00305146"/>
    <w:rsid w:val="003065F3"/>
    <w:rsid w:val="003454F7"/>
    <w:rsid w:val="003523E5"/>
    <w:rsid w:val="00355D43"/>
    <w:rsid w:val="003620EA"/>
    <w:rsid w:val="003656DC"/>
    <w:rsid w:val="00390EAE"/>
    <w:rsid w:val="00392B5D"/>
    <w:rsid w:val="003B7931"/>
    <w:rsid w:val="003C5AD3"/>
    <w:rsid w:val="003E197B"/>
    <w:rsid w:val="003E4AF9"/>
    <w:rsid w:val="003F113E"/>
    <w:rsid w:val="003F44C4"/>
    <w:rsid w:val="0040379C"/>
    <w:rsid w:val="00433FDF"/>
    <w:rsid w:val="0044574F"/>
    <w:rsid w:val="0045531E"/>
    <w:rsid w:val="0045755B"/>
    <w:rsid w:val="00457BED"/>
    <w:rsid w:val="00473BEA"/>
    <w:rsid w:val="004820EB"/>
    <w:rsid w:val="004B6F66"/>
    <w:rsid w:val="004D1C13"/>
    <w:rsid w:val="004E09F6"/>
    <w:rsid w:val="004F712C"/>
    <w:rsid w:val="00513346"/>
    <w:rsid w:val="00515B26"/>
    <w:rsid w:val="005201A1"/>
    <w:rsid w:val="00552C02"/>
    <w:rsid w:val="0058404B"/>
    <w:rsid w:val="005950F7"/>
    <w:rsid w:val="005A021B"/>
    <w:rsid w:val="005C69E3"/>
    <w:rsid w:val="005E6F4D"/>
    <w:rsid w:val="005E7B22"/>
    <w:rsid w:val="005F5645"/>
    <w:rsid w:val="00606327"/>
    <w:rsid w:val="006304B5"/>
    <w:rsid w:val="0063119A"/>
    <w:rsid w:val="00673420"/>
    <w:rsid w:val="00674474"/>
    <w:rsid w:val="00676858"/>
    <w:rsid w:val="006800FC"/>
    <w:rsid w:val="00697C3F"/>
    <w:rsid w:val="006B1801"/>
    <w:rsid w:val="006B62A0"/>
    <w:rsid w:val="006E615D"/>
    <w:rsid w:val="006E6225"/>
    <w:rsid w:val="006F3E04"/>
    <w:rsid w:val="006F6B83"/>
    <w:rsid w:val="00701949"/>
    <w:rsid w:val="00703F0F"/>
    <w:rsid w:val="00707209"/>
    <w:rsid w:val="0072151D"/>
    <w:rsid w:val="00737E81"/>
    <w:rsid w:val="007402EC"/>
    <w:rsid w:val="00756BC7"/>
    <w:rsid w:val="00796A5B"/>
    <w:rsid w:val="007B19F9"/>
    <w:rsid w:val="007C0246"/>
    <w:rsid w:val="007C2C66"/>
    <w:rsid w:val="007C2E06"/>
    <w:rsid w:val="007E4B09"/>
    <w:rsid w:val="007E7DBE"/>
    <w:rsid w:val="007F2156"/>
    <w:rsid w:val="00802D90"/>
    <w:rsid w:val="00840275"/>
    <w:rsid w:val="00846955"/>
    <w:rsid w:val="0084750C"/>
    <w:rsid w:val="00850952"/>
    <w:rsid w:val="00854582"/>
    <w:rsid w:val="00880897"/>
    <w:rsid w:val="008859B5"/>
    <w:rsid w:val="008B1578"/>
    <w:rsid w:val="008C16DD"/>
    <w:rsid w:val="008D0466"/>
    <w:rsid w:val="008E4095"/>
    <w:rsid w:val="008E54D9"/>
    <w:rsid w:val="008F7A1A"/>
    <w:rsid w:val="009063C0"/>
    <w:rsid w:val="00923D54"/>
    <w:rsid w:val="009303E8"/>
    <w:rsid w:val="00933D2E"/>
    <w:rsid w:val="009418D8"/>
    <w:rsid w:val="0094404D"/>
    <w:rsid w:val="00962628"/>
    <w:rsid w:val="00964A5E"/>
    <w:rsid w:val="00973394"/>
    <w:rsid w:val="00982C22"/>
    <w:rsid w:val="00993451"/>
    <w:rsid w:val="009A27A5"/>
    <w:rsid w:val="009A4E6D"/>
    <w:rsid w:val="009F3278"/>
    <w:rsid w:val="00A06A49"/>
    <w:rsid w:val="00A122DE"/>
    <w:rsid w:val="00A12EAA"/>
    <w:rsid w:val="00A13A46"/>
    <w:rsid w:val="00A26072"/>
    <w:rsid w:val="00A41BEC"/>
    <w:rsid w:val="00A46486"/>
    <w:rsid w:val="00A86172"/>
    <w:rsid w:val="00A90E61"/>
    <w:rsid w:val="00AA3043"/>
    <w:rsid w:val="00AB6EA8"/>
    <w:rsid w:val="00B049EF"/>
    <w:rsid w:val="00B129D6"/>
    <w:rsid w:val="00B157FF"/>
    <w:rsid w:val="00B41208"/>
    <w:rsid w:val="00B4260F"/>
    <w:rsid w:val="00B620E4"/>
    <w:rsid w:val="00B82A52"/>
    <w:rsid w:val="00BB3947"/>
    <w:rsid w:val="00BC54BC"/>
    <w:rsid w:val="00BE1690"/>
    <w:rsid w:val="00BF6660"/>
    <w:rsid w:val="00C033DF"/>
    <w:rsid w:val="00C115D5"/>
    <w:rsid w:val="00C13974"/>
    <w:rsid w:val="00C20C2F"/>
    <w:rsid w:val="00C32859"/>
    <w:rsid w:val="00C37F14"/>
    <w:rsid w:val="00C52AA1"/>
    <w:rsid w:val="00C631D6"/>
    <w:rsid w:val="00C73EC4"/>
    <w:rsid w:val="00C80F99"/>
    <w:rsid w:val="00CB334C"/>
    <w:rsid w:val="00CB3BC9"/>
    <w:rsid w:val="00CC208A"/>
    <w:rsid w:val="00CC5474"/>
    <w:rsid w:val="00CE5395"/>
    <w:rsid w:val="00CF7311"/>
    <w:rsid w:val="00D30FB9"/>
    <w:rsid w:val="00D34AA8"/>
    <w:rsid w:val="00D43D49"/>
    <w:rsid w:val="00D55031"/>
    <w:rsid w:val="00D62348"/>
    <w:rsid w:val="00D9538F"/>
    <w:rsid w:val="00D95C3A"/>
    <w:rsid w:val="00DA4AF9"/>
    <w:rsid w:val="00DA63CB"/>
    <w:rsid w:val="00DC6295"/>
    <w:rsid w:val="00E004C6"/>
    <w:rsid w:val="00E141AD"/>
    <w:rsid w:val="00E2307A"/>
    <w:rsid w:val="00E2349E"/>
    <w:rsid w:val="00E428F4"/>
    <w:rsid w:val="00E44426"/>
    <w:rsid w:val="00E676D0"/>
    <w:rsid w:val="00E97437"/>
    <w:rsid w:val="00EA2660"/>
    <w:rsid w:val="00EB06A0"/>
    <w:rsid w:val="00EB742B"/>
    <w:rsid w:val="00F01AC3"/>
    <w:rsid w:val="00F10748"/>
    <w:rsid w:val="00F2058D"/>
    <w:rsid w:val="00F267D9"/>
    <w:rsid w:val="00F30E34"/>
    <w:rsid w:val="00F57841"/>
    <w:rsid w:val="00F729F8"/>
    <w:rsid w:val="00F878C1"/>
    <w:rsid w:val="00FA488A"/>
    <w:rsid w:val="00FC2242"/>
    <w:rsid w:val="00FD761E"/>
    <w:rsid w:val="00FE129A"/>
    <w:rsid w:val="00FE3BC9"/>
    <w:rsid w:val="00FE4270"/>
    <w:rsid w:val="00FE532A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154C"/>
  <w15:docId w15:val="{0A8DEC2E-6F52-4389-8AB2-43E4A61D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52"/>
  </w:style>
  <w:style w:type="paragraph" w:styleId="Footer">
    <w:name w:val="footer"/>
    <w:basedOn w:val="Normal"/>
    <w:link w:val="FooterChar"/>
    <w:uiPriority w:val="99"/>
    <w:unhideWhenUsed/>
    <w:rsid w:val="0085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52"/>
  </w:style>
  <w:style w:type="paragraph" w:styleId="BalloonText">
    <w:name w:val="Balloon Text"/>
    <w:basedOn w:val="Normal"/>
    <w:link w:val="BalloonTextChar"/>
    <w:uiPriority w:val="99"/>
    <w:semiHidden/>
    <w:unhideWhenUsed/>
    <w:rsid w:val="00CF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86</cp:revision>
  <cp:lastPrinted>2019-03-29T17:21:00Z</cp:lastPrinted>
  <dcterms:created xsi:type="dcterms:W3CDTF">2017-12-05T12:33:00Z</dcterms:created>
  <dcterms:modified xsi:type="dcterms:W3CDTF">2019-04-15T15:27:00Z</dcterms:modified>
</cp:coreProperties>
</file>